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残疾人福利性单位声明函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  <w:lang w:eastAsia="zh-CN"/>
        </w:rPr>
        <w:t>本单位郑重声明，根据《财政部 民政部 中国残疾人联合会关于促进残疾人就业政府采购政策的通知》（财库〔2017〕 141号）的规定，本单位为符合条件的残疾人福利性单位，且本单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位参加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中央国家机关政府采购中心</w:t>
      </w:r>
      <w:r>
        <w:rPr>
          <w:rFonts w:hint="eastAsia" w:ascii="宋体" w:hAnsi="宋体" w:eastAsia="方正仿宋简体" w:cs="方正仿宋简体"/>
          <w:sz w:val="32"/>
          <w:szCs w:val="32"/>
        </w:rPr>
        <w:t>的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中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央国家机关2021-2022年工程施工定点供应商征集项目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补充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征集项目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采购活动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由本单位承担工程。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本单位对上述声明的真实性负责。如有虚假，将依法承担相应责任。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3520" w:firstLineChars="11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宋体"/>
          <w:kern w:val="0"/>
          <w:sz w:val="32"/>
          <w:szCs w:val="32"/>
          <w:lang w:eastAsia="zh-CN"/>
        </w:rPr>
        <w:t>注：财库〔2017〕141号文件规定</w:t>
      </w:r>
      <w:r>
        <w:rPr>
          <w:rFonts w:hint="eastAsia" w:ascii="宋体" w:hAnsi="宋体" w:eastAsia="方正仿宋简体" w:cs="宋体"/>
          <w:kern w:val="0"/>
          <w:sz w:val="32"/>
          <w:szCs w:val="32"/>
          <w:lang w:val="en-US" w:eastAsia="zh-CN"/>
        </w:rPr>
        <w:t>残疾人福利性单位视同小型、微型企业。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871" w:right="1587" w:bottom="1928" w:left="1587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2QyZDZlYjU1YWJlYjI0OTU5YjIwZjdiNDhlNzUifQ=="/>
  </w:docVars>
  <w:rsids>
    <w:rsidRoot w:val="00000000"/>
    <w:rsid w:val="162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2022-06-17T09:15:00Z</dcterms:created>
  <dc:creator>yf</dc:creator>
  <cp:lastModifiedBy>yf</cp:lastModifiedBy>
  <dcterms:modified xsi:type="dcterms:W3CDTF">2022-06-17T09:15:13Z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25AFAF24E95E4D708BE77B20C7237611</vt:lpwstr>
  </property>
</Properties>
</file>